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Лабораторная работа номер 11</w:t>
      </w:r>
    </w:p>
    <w:p w14:paraId="02000000">
      <w:pPr>
        <w:pStyle w:val="Style_1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уровень 1</w:t>
      </w:r>
    </w:p>
    <w:p w14:paraId="03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1. Выполнить следующие лабораторные из учебного пособия: "</w:t>
      </w:r>
      <w:r>
        <w:rPr>
          <w:rFonts w:ascii="-apple-system" w:hAnsi="-apple-system"/>
          <w:b w:val="0"/>
          <w:i w:val="0"/>
          <w:caps w:val="0"/>
          <w:strike w:val="0"/>
          <w:color w:val="0F6CBF"/>
          <w:spacing w:val="0"/>
          <w:sz w:val="23"/>
          <w:shd w:fill="F8F9FA" w:val="clear"/>
        </w:rPr>
        <w:t>учебное пособие Введение в анализ данных (Донина, Сидоров, Горбунов)</w:t>
      </w:r>
      <w:r>
        <w:rPr>
          <w:rFonts w:ascii="-apple-system" w:hAnsi="-apple-system"/>
          <w:b w:val="0"/>
          <w:i w:val="0"/>
          <w:caps w:val="0"/>
          <w:color w:val="1D2125"/>
          <w:spacing w:val="0"/>
          <w:sz w:val="23"/>
          <w:shd w:fill="F8F9FA" w:val="clear"/>
        </w:rPr>
        <w:t>": №1 'ParseHub' (стр. 15), №2 'MyStem' (стр. 20), №4 'Topic Modeling Tool' (стр. 47), №11 "Tableau" (стр. 114)</w:t>
      </w:r>
    </w:p>
    <w:p w14:paraId="04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372" cy="4492098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6264372" cy="449209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00000">
      <w:pPr>
        <w:pStyle w:val="Style_1"/>
        <w:ind/>
        <w:jc w:val="both"/>
        <w:rPr>
          <w:rFonts w:ascii="Times New Roman" w:hAnsi="Times New Roman"/>
        </w:rPr>
      </w:pPr>
    </w:p>
    <w:p w14:paraId="06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Сайт новостей </w:t>
      </w:r>
      <w:r>
        <w:rPr>
          <w:rStyle w:val="Style_2_ch"/>
        </w:rPr>
        <w:fldChar w:fldCharType="begin"/>
      </w:r>
      <w:r>
        <w:rPr>
          <w:rStyle w:val="Style_2_ch"/>
        </w:rPr>
        <w:instrText>HYPERLINK "https://dzen.ru/news"</w:instrText>
      </w:r>
      <w:r>
        <w:rPr>
          <w:rStyle w:val="Style_2_ch"/>
        </w:rPr>
        <w:fldChar w:fldCharType="separate"/>
      </w:r>
      <w:r>
        <w:rPr>
          <w:rStyle w:val="Style_2_ch"/>
        </w:rPr>
        <w:t>https://dzen.ru/news</w:t>
      </w:r>
      <w:r>
        <w:rPr>
          <w:rStyle w:val="Style_2_ch"/>
        </w:rPr>
        <w:fldChar w:fldCharType="end"/>
      </w:r>
      <w:r>
        <w:t>.</w:t>
      </w:r>
    </w:p>
    <w:p w14:paraId="07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372" cy="3641292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372" cy="36412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372" cy="3463363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372" cy="34633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372" cy="3017514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372" cy="301751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4252331" cy="3756987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4252331" cy="37569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372" cy="2303624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264372" cy="230362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</w:p>
    <w:p w14:paraId="0C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577204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264274" cy="35772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983973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274" cy="39839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E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558872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274" cy="35588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463468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274" cy="34634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4065755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264274" cy="40657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1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412723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264274" cy="3412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471069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274" cy="34710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2100032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264274" cy="21000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4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165816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264274" cy="31658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5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5" cy="2721871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264275" cy="27218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6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5" cy="2348545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264275" cy="23485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5500196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6264274" cy="55001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000000">
      <w:pPr>
        <w:pStyle w:val="Style_1"/>
        <w:ind/>
        <w:jc w:val="both"/>
        <w:rPr>
          <w:rFonts w:ascii="Times New Roman" w:hAnsi="Times New Roman"/>
        </w:rPr>
      </w:pPr>
    </w:p>
    <w:p w14:paraId="19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5" cy="4315100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6264275" cy="4315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A000000">
      <w:pPr>
        <w:pStyle w:val="Style_1"/>
        <w:ind/>
        <w:jc w:val="both"/>
        <w:rPr>
          <w:rFonts w:ascii="Times New Roman" w:hAnsi="Times New Roman"/>
        </w:rPr>
      </w:pPr>
    </w:p>
    <w:p w14:paraId="1B000000">
      <w:pPr>
        <w:pStyle w:val="Style_1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D2125"/>
          <w:spacing w:val="0"/>
          <w:sz w:val="28"/>
          <w:shd w:fill="F8F9FA" w:val="clear"/>
        </w:rPr>
        <w:t> </w:t>
      </w:r>
      <w:r>
        <w:rPr>
          <w:rFonts w:ascii="Times New Roman" w:hAnsi="Times New Roman"/>
          <w:b w:val="0"/>
          <w:i w:val="0"/>
          <w:caps w:val="0"/>
          <w:color w:val="1D2125"/>
          <w:spacing w:val="0"/>
          <w:sz w:val="28"/>
          <w:shd w:fill="F8F9FA" w:val="clear"/>
        </w:rPr>
        <w:t>№2 'MyStem' (стр. 20)</w:t>
      </w:r>
    </w:p>
    <w:p w14:paraId="1C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Скачала приложение по ссылке.</w:t>
      </w:r>
    </w:p>
    <w:p w14:paraId="1D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852742"/>
            <wp:effectExtent b="0" l="0" r="0" t="0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6264274" cy="38527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Собрала приложение и файлы в одну папку.</w:t>
      </w:r>
    </w:p>
    <w:p w14:paraId="1F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992569"/>
            <wp:effectExtent b="0" l="0" r="0" t="0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264274" cy="39925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0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4244710" cy="1806096"/>
            <wp:effectExtent b="0" l="0" r="0" t="0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4244710" cy="18060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1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3320229"/>
            <wp:effectExtent b="0" l="0" r="0" t="0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6264274" cy="33202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5" cy="3272954"/>
            <wp:effectExtent b="0" l="0" r="0" t="0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6264275" cy="32729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3000000">
      <w:pPr>
        <w:pStyle w:val="Style_1"/>
        <w:ind/>
        <w:jc w:val="both"/>
        <w:rPr>
          <w:rFonts w:ascii="Times New Roman" w:hAnsi="Times New Roman"/>
        </w:rPr>
      </w:pPr>
      <w:r>
        <w:drawing>
          <wp:inline>
            <wp:extent cx="6264274" cy="4070033"/>
            <wp:effectExtent b="0" l="0" r="0" t="0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264274" cy="40700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000000">
      <w:pPr>
        <w:pStyle w:val="Style_1"/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Из–за того, что много символов, посчитали только часть.</w:t>
      </w:r>
    </w:p>
    <w:p w14:paraId="25000000">
      <w:pPr>
        <w:pStyle w:val="Style_1"/>
        <w:ind/>
        <w:jc w:val="both"/>
        <w:rPr>
          <w:rFonts w:ascii="Times New Roman" w:hAnsi="Times New Roman"/>
        </w:rPr>
      </w:pPr>
      <w:r>
        <w:t>В{в=PR=} ведомстве{ведомство=</w:t>
      </w:r>
      <w:r>
        <w:t>S,сред,неод</w:t>
      </w:r>
      <w:r>
        <w:t>=</w:t>
      </w:r>
      <w:r>
        <w:t>пр,ед</w:t>
      </w:r>
      <w:r>
        <w:t>} уточнили{уточнять=</w:t>
      </w:r>
      <w:r>
        <w:t>V,пе</w:t>
      </w:r>
      <w:r>
        <w:t>=</w:t>
      </w:r>
      <w:r>
        <w:t>прош,мн,изъяв,сов</w:t>
      </w:r>
      <w:r>
        <w:t>} что{что=CONJ=} автомобиль{автомобиль=S,муж,неод=вин,ед|автомобиль=S,муж,неод=им,ед} был{быть=</w:t>
      </w:r>
      <w:r>
        <w:t>V,нп</w:t>
      </w:r>
      <w:r>
        <w:t>=</w:t>
      </w:r>
      <w:r>
        <w:t>прош,ед,изъяв,муж,несов</w:t>
      </w:r>
      <w:r>
        <w:t>} взорван{взрывать=</w:t>
      </w:r>
      <w:r>
        <w:t>V,пе</w:t>
      </w:r>
      <w:r>
        <w:t>=</w:t>
      </w:r>
      <w:r>
        <w:t>прош,ед,прич,кр,муж,сов,страд</w:t>
      </w:r>
      <w:r>
        <w:t>} дистанционным{дистанционный=A=дат,мн,полн|дистанционный=A=твор,ед,полн,муж|дистанционный=A=твор,ед,полн,сред} сигналом{сигнал=</w:t>
      </w:r>
      <w:r>
        <w:t>S,муж,неод</w:t>
      </w:r>
      <w:r>
        <w:t>=</w:t>
      </w:r>
      <w:r>
        <w:t>твор,ед</w:t>
      </w:r>
      <w:r>
        <w:t>} от{от=PR=} сотрудника{сотрудник=</w:t>
      </w:r>
      <w:r>
        <w:t>S,муж,од</w:t>
      </w:r>
      <w:r>
        <w:t>=</w:t>
      </w:r>
      <w:r>
        <w:t>вин,ед|сотрудник</w:t>
      </w:r>
      <w:r>
        <w:t>=</w:t>
      </w:r>
      <w:r>
        <w:t>S,муж,од</w:t>
      </w:r>
      <w:r>
        <w:t>=</w:t>
      </w:r>
      <w:r>
        <w:t>род,ед</w:t>
      </w:r>
      <w:r>
        <w:t>} спецслужб{спецслужба=</w:t>
      </w:r>
      <w:r>
        <w:t>S,жен,неод</w:t>
      </w:r>
      <w:r>
        <w:t>=</w:t>
      </w:r>
      <w:r>
        <w:t>род,мн</w:t>
      </w:r>
      <w:r>
        <w:t>} Украины{украина=S,гео,жен,неод=вин,мн|украина=S,гео,жен,неод=род,ед|украина=S,гео,жен,неод=им,мн} его{его=APRO=пр,мн|его=APRO=дат,мн|его=APRO=род,мн|его=APRO=твор,мн|его=APRO=им,мн|личность{личность=S,жен,неод=вин,ед|личность=S,жен,неод=им,ед} пока{пока=CONJ=} не{не=PART=} установлена{устанавливать=</w:t>
      </w:r>
      <w:r>
        <w:t>V,пе</w:t>
      </w:r>
      <w:r>
        <w:t>=</w:t>
      </w:r>
      <w:r>
        <w:t>прош,ед,прич,кр,жен,сов,страд</w:t>
      </w:r>
      <w:r>
        <w:t>} СК{ск=S,сокр=пр,мн|ск=S,сокр=пр,ед|ск=S,сокр=вин,мн|ск=S,сокр=вин,ед|ск=S,сокр=дат,мн|ск=S,сокр=дат,ед|ск=S,сокр=род,мн|ск=S,сокр=род,ед|ск=S,сокр=твор,мн|ск=S,сокр=твор,ед|ск=S,сокр=им,мн|ск=S,сокр=им,ед} задержанному{задержанный=</w:t>
      </w:r>
      <w:r>
        <w:t>S,муж,од</w:t>
      </w:r>
      <w:r>
        <w:t>=</w:t>
      </w:r>
      <w:r>
        <w:t>дат,ед</w:t>
      </w:r>
      <w:r>
        <w:t>} Кузину{кузина=</w:t>
      </w:r>
      <w:r>
        <w:t>S,жен,од</w:t>
      </w:r>
      <w:r>
        <w:t>=</w:t>
      </w:r>
      <w:r>
        <w:t>вин,ед</w:t>
      </w:r>
      <w:r>
        <w:t>} пообещали{пообещать=</w:t>
      </w:r>
      <w:r>
        <w:t>V,сов,пе</w:t>
      </w:r>
      <w:r>
        <w:t>=</w:t>
      </w:r>
      <w:r>
        <w:t>прош,мн,изъяв</w:t>
      </w:r>
      <w:r>
        <w:t>} тысяч{тысяча=</w:t>
      </w:r>
      <w:r>
        <w:t>S,жен,неод</w:t>
      </w:r>
      <w:r>
        <w:t>=</w:t>
      </w:r>
      <w:r>
        <w:t>род,мн</w:t>
      </w:r>
      <w:r>
        <w:t>} за{за=PR=} убийство{убийство=</w:t>
      </w:r>
      <w:r>
        <w:t>S,сред,неод</w:t>
      </w:r>
      <w:r>
        <w:t>=</w:t>
      </w:r>
      <w:r>
        <w:t>вин,ед|убийство</w:t>
      </w:r>
      <w:r>
        <w:t>=</w:t>
      </w:r>
      <w:r>
        <w:t>S,сред,неод</w:t>
      </w:r>
      <w:r>
        <w:t>=</w:t>
      </w:r>
      <w:r>
        <w:t>им,ед</w:t>
      </w:r>
      <w:r>
        <w:t>} генерала{генерал=</w:t>
      </w:r>
      <w:r>
        <w:t>S,муж,од</w:t>
      </w:r>
      <w:r>
        <w:t>=</w:t>
      </w:r>
      <w:r>
        <w:t>вин,ед|генерал</w:t>
      </w:r>
      <w:r>
        <w:t>=</w:t>
      </w:r>
      <w:r>
        <w:t>S,муж,од</w:t>
      </w:r>
      <w:r>
        <w:t>=</w:t>
      </w:r>
      <w:r>
        <w:t>род,ед</w:t>
      </w:r>
      <w:r>
        <w:t xml:space="preserve">} </w:t>
      </w:r>
      <w:r>
        <w:t>Москалика</w:t>
      </w:r>
      <w:r>
        <w:t>{</w:t>
      </w:r>
      <w:r>
        <w:t>москалик</w:t>
      </w:r>
      <w:r>
        <w:t>=</w:t>
      </w:r>
      <w:r>
        <w:t>S,муж,неод</w:t>
      </w:r>
      <w:r>
        <w:t>=</w:t>
      </w:r>
      <w:r>
        <w:t>род,ед</w:t>
      </w:r>
      <w:r>
        <w:t>} часа{час=</w:t>
      </w:r>
      <w:r>
        <w:t>S,муж,неод</w:t>
      </w:r>
      <w:r>
        <w:t>=</w:t>
      </w:r>
      <w:r>
        <w:t>род,ед</w:t>
      </w:r>
      <w:r>
        <w:t>} назад{назад=ADV=} Убийство{убийство=</w:t>
      </w:r>
      <w:r>
        <w:t>S,сред,неод</w:t>
      </w:r>
      <w:r>
        <w:t>=</w:t>
      </w:r>
      <w:r>
        <w:t>вин,ед|убийство</w:t>
      </w:r>
      <w:r>
        <w:t>=</w:t>
      </w:r>
      <w:r>
        <w:t>S,сред,неод</w:t>
      </w:r>
      <w:r>
        <w:t>=</w:t>
      </w:r>
      <w:r>
        <w:t>им,ед</w:t>
      </w:r>
      <w:r>
        <w:t>} генерала{генерал=</w:t>
      </w:r>
      <w:r>
        <w:t>S,муж,од</w:t>
      </w:r>
      <w:r>
        <w:t>=</w:t>
      </w:r>
      <w:r>
        <w:t>вин,ед|генерал</w:t>
      </w:r>
      <w:r>
        <w:t>=</w:t>
      </w:r>
      <w:r>
        <w:t>S,муж,од</w:t>
      </w:r>
      <w:r>
        <w:t>=</w:t>
      </w:r>
      <w:r>
        <w:t>род,ед</w:t>
      </w:r>
      <w:r>
        <w:t>} СК{ск=S,сокр=пр,мн|ск=S,сокр=пр,ед|ск=S,сокр=вин,мн|ск=S,сокр=вин,ед|ск=S,сокр=дат,мн|ск=S,сокр=дат,ед|ск=S,сокр=род,мн|ск=S,сокр=род,ед|ск=S,сокр=твор,мн|ск=S,сокр=твор,ед|ск=S,сокр=им,мн| Кузину{кузина=</w:t>
      </w:r>
      <w:r>
        <w:t>S,жен,од</w:t>
      </w:r>
      <w:r>
        <w:t>=</w:t>
      </w:r>
      <w:r>
        <w:t>вин,ед</w:t>
      </w:r>
      <w:r>
        <w:t>} пообещали{пообещать=</w:t>
      </w:r>
      <w:r>
        <w:t>V,сов,пе</w:t>
      </w:r>
      <w:r>
        <w:t>=</w:t>
      </w:r>
      <w:r>
        <w:t>прош,мн,изъяв</w:t>
      </w:r>
      <w:r>
        <w:t>} тысяч{тысяча=</w:t>
      </w:r>
      <w:r>
        <w:t>S,жен,неод</w:t>
      </w:r>
      <w:r>
        <w:t>=</w:t>
      </w:r>
      <w:r>
        <w:t>род,мн</w:t>
      </w:r>
      <w:r>
        <w:t>} за{за=PR=} убийство{убийство=</w:t>
      </w:r>
      <w:r>
        <w:t>S,сред,неод</w:t>
      </w:r>
      <w:r>
        <w:t>=</w:t>
      </w:r>
      <w:r>
        <w:t>вин,ед|убийство</w:t>
      </w:r>
      <w:r>
        <w:t>=</w:t>
      </w:r>
      <w:r>
        <w:t>S,сред,неод</w:t>
      </w:r>
      <w:r>
        <w:t>=</w:t>
      </w:r>
      <w:r>
        <w:t>им,ед</w:t>
      </w:r>
      <w:r>
        <w:t>} генерала{генерал=</w:t>
      </w:r>
      <w:r>
        <w:t>S,муж,од</w:t>
      </w:r>
      <w:r>
        <w:t>=</w:t>
      </w:r>
      <w:r>
        <w:t>вин,ед|генерал</w:t>
      </w:r>
      <w:r>
        <w:t>=</w:t>
      </w:r>
      <w:r>
        <w:t>S,муж,од</w:t>
      </w:r>
      <w:r>
        <w:t>=</w:t>
      </w:r>
      <w:r>
        <w:t>род,ед</w:t>
      </w:r>
      <w:r>
        <w:t>} Генерал-лейтенант{генерал-лейтенант=</w:t>
      </w:r>
      <w:r>
        <w:t>S,муж,од</w:t>
      </w:r>
      <w:r>
        <w:t>=</w:t>
      </w:r>
      <w:r>
        <w:t>им,ед</w:t>
      </w:r>
      <w:r>
        <w:t>} Ярослав{</w:t>
      </w:r>
      <w:r>
        <w:t>ярослав</w:t>
      </w:r>
      <w:r>
        <w:t>=</w:t>
      </w:r>
      <w:r>
        <w:t>S,имя,муж,од</w:t>
      </w:r>
      <w:r>
        <w:t>=</w:t>
      </w:r>
      <w:r>
        <w:t>им,ед</w:t>
      </w:r>
      <w:r>
        <w:t xml:space="preserve">} </w:t>
      </w:r>
      <w:r>
        <w:t>Москалик</w:t>
      </w:r>
      <w:r>
        <w:t>{</w:t>
      </w:r>
      <w:r>
        <w:t>москалик</w:t>
      </w:r>
      <w:r>
        <w:t>=</w:t>
      </w:r>
      <w:r>
        <w:t>S,муж,неод</w:t>
      </w:r>
      <w:r>
        <w:t>=</w:t>
      </w:r>
      <w:r>
        <w:t>вин,ед|москалик</w:t>
      </w:r>
      <w:r>
        <w:t>=</w:t>
      </w:r>
      <w:r>
        <w:t>S,муж,неод</w:t>
      </w:r>
      <w:r>
        <w:t>=</w:t>
      </w:r>
      <w:r>
        <w:t>им,ед</w:t>
      </w:r>
      <w:r>
        <w:t xml:space="preserve">} </w:t>
      </w:r>
      <w:r>
        <w:t>погиб{погибать=</w:t>
      </w:r>
      <w:r>
        <w:t>V,нп</w:t>
      </w:r>
      <w:r>
        <w:t>=</w:t>
      </w:r>
      <w:r>
        <w:t>прош,ед,изъяв,муж,сов</w:t>
      </w:r>
      <w:r>
        <w:t>} в{в=PR=} подмосковной{подмосковный=A=пр,ед,полн,жен|подмосковный=A=дат,ед,полн,жен|апреля{апрель=S,муж,неод=род,ед} в{в=PR=} результате{результат=</w:t>
      </w:r>
      <w:r>
        <w:t>S,муж,неод</w:t>
      </w:r>
      <w:r>
        <w:t>=</w:t>
      </w:r>
      <w:r>
        <w:t>пр,ед</w:t>
      </w:r>
      <w:r>
        <w:t>} взрыва{взрыв=</w:t>
      </w:r>
      <w:r>
        <w:t>S,муж,неод</w:t>
      </w:r>
      <w:r>
        <w:t>=</w:t>
      </w:r>
      <w:r>
        <w:t>род,ед</w:t>
      </w:r>
      <w:r>
        <w:t>} бомбы{бомба=</w:t>
      </w:r>
      <w:r>
        <w:t>S,жен,неодуш</w:t>
      </w:r>
      <w:r>
        <w:t>=</w:t>
      </w:r>
      <w:r>
        <w:t>вин,мн|бомба</w:t>
      </w:r>
      <w:r>
        <w:t>=</w:t>
      </w:r>
      <w:r>
        <w:t>S,жен,неодуш</w:t>
      </w:r>
      <w:r>
        <w:t>=</w:t>
      </w:r>
      <w:r>
        <w:t>род,ед</w:t>
      </w:r>
      <w:r>
        <w:t>|</w:t>
      </w:r>
    </w:p>
    <w:p w14:paraId="26000000">
      <w:pPr>
        <w:spacing w:after="0" w:line="240" w:lineRule="auto"/>
        <w:ind/>
        <w:rPr>
          <w:rFonts w:ascii="Segoe UI" w:hAnsi="Segoe UI"/>
          <w:color w:val="212529"/>
          <w:sz w:val="24"/>
        </w:rPr>
      </w:pPr>
      <w:r>
        <w:rPr>
          <w:rFonts w:ascii="Segoe UI" w:hAnsi="Segoe UI"/>
          <w:b w:val="1"/>
          <w:color w:val="212529"/>
          <w:sz w:val="24"/>
        </w:rPr>
        <w:t>Представление результатов в виде таблицы:</w:t>
      </w:r>
    </w:p>
    <w:tbl>
      <w:tblPr>
        <w:tblInd w:type="dxa" w:w="0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  <w:tblCellMar>
          <w:top w:type="dxa" w:w="0"/>
          <w:left w:type="dxa" w:w="108"/>
          <w:bottom w:type="dxa" w:w="0"/>
          <w:right w:type="dxa" w:w="108"/>
        </w:tblCellMar>
      </w:tblPr>
      <w:tblGrid>
        <w:gridCol w:w="2568"/>
        <w:gridCol w:w="1598"/>
      </w:tblGrid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7000000">
            <w:pPr>
              <w:spacing w:after="225"/>
              <w:ind/>
              <w:jc w:val="center"/>
              <w:rPr>
                <w:rFonts w:ascii="Segoe UI" w:hAnsi="Segoe UI"/>
                <w:b w:val="1"/>
                <w:color w:val="212529"/>
                <w:sz w:val="24"/>
              </w:rPr>
            </w:pPr>
            <w:r>
              <w:rPr>
                <w:rFonts w:ascii="Segoe UI" w:hAnsi="Segoe UI"/>
                <w:b w:val="1"/>
                <w:color w:val="212529"/>
                <w:sz w:val="24"/>
              </w:rPr>
              <w:t>Часть речи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8000000">
            <w:pPr>
              <w:spacing w:after="225"/>
              <w:ind/>
              <w:jc w:val="center"/>
              <w:rPr>
                <w:rFonts w:ascii="Segoe UI" w:hAnsi="Segoe UI"/>
                <w:b w:val="1"/>
                <w:color w:val="212529"/>
                <w:sz w:val="24"/>
              </w:rPr>
            </w:pPr>
            <w:r>
              <w:rPr>
                <w:rFonts w:ascii="Segoe UI" w:hAnsi="Segoe UI"/>
                <w:b w:val="1"/>
                <w:color w:val="212529"/>
                <w:sz w:val="24"/>
              </w:rPr>
              <w:t>Количество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9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Существительные (S)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A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24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B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Глаголы (V)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C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7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D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Прилагательные (A)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E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3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F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Наречия (ADV)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0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1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Союзы (CONJ)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2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3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3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Частицы (PART)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4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5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Предлоги (PR)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6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5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7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Местоимения (APRO)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8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9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Числительные (NUM)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A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0</w:t>
            </w:r>
          </w:p>
        </w:tc>
      </w:tr>
      <w:tr>
        <w:tc>
          <w:tcPr>
            <w:tcW w:type="dxa" w:w="256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B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Междометия (INTJ)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C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0</w:t>
            </w:r>
          </w:p>
        </w:tc>
      </w:tr>
    </w:tbl>
    <w:p w14:paraId="3D000000">
      <w:pPr>
        <w:spacing w:after="0" w:line="240" w:lineRule="auto"/>
        <w:ind/>
        <w:rPr>
          <w:rFonts w:ascii="Segoe UI" w:hAnsi="Segoe UI"/>
          <w:color w:val="212529"/>
          <w:sz w:val="24"/>
        </w:rPr>
      </w:pPr>
      <w:r>
        <w:rPr>
          <w:rFonts w:ascii="Segoe UI" w:hAnsi="Segoe UI"/>
          <w:b w:val="1"/>
          <w:color w:val="212529"/>
          <w:sz w:val="24"/>
        </w:rPr>
        <w:t>Употребляемость</w:t>
      </w:r>
      <w:r>
        <w:rPr>
          <w:rFonts w:ascii="Segoe UI" w:hAnsi="Segoe UI"/>
          <w:b w:val="1"/>
          <w:color w:val="212529"/>
          <w:sz w:val="24"/>
        </w:rPr>
        <w:t xml:space="preserve"> существительных по падежам, числу и роду:</w:t>
      </w:r>
    </w:p>
    <w:tbl>
      <w:tblPr>
        <w:tblInd w:type="dxa" w:w="0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  <w:tblCellMar>
          <w:top w:type="dxa" w:w="0"/>
          <w:left w:type="dxa" w:w="108"/>
          <w:bottom w:type="dxa" w:w="0"/>
          <w:right w:type="dxa" w:w="108"/>
        </w:tblCellMar>
      </w:tblPr>
      <w:tblGrid>
        <w:gridCol w:w="1888"/>
        <w:gridCol w:w="2021"/>
        <w:gridCol w:w="1500"/>
        <w:gridCol w:w="1598"/>
      </w:tblGrid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E000000">
            <w:pPr>
              <w:spacing w:after="225"/>
              <w:ind/>
              <w:jc w:val="center"/>
              <w:rPr>
                <w:rFonts w:ascii="Segoe UI" w:hAnsi="Segoe UI"/>
                <w:b w:val="1"/>
                <w:color w:val="212529"/>
                <w:sz w:val="24"/>
              </w:rPr>
            </w:pPr>
            <w:r>
              <w:rPr>
                <w:rFonts w:ascii="Segoe UI" w:hAnsi="Segoe UI"/>
                <w:b w:val="1"/>
                <w:color w:val="212529"/>
                <w:sz w:val="24"/>
              </w:rPr>
              <w:t>Падеж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F000000">
            <w:pPr>
              <w:spacing w:after="225"/>
              <w:ind/>
              <w:jc w:val="center"/>
              <w:rPr>
                <w:rFonts w:ascii="Segoe UI" w:hAnsi="Segoe UI"/>
                <w:b w:val="1"/>
                <w:color w:val="212529"/>
                <w:sz w:val="24"/>
              </w:rPr>
            </w:pPr>
            <w:r>
              <w:rPr>
                <w:rFonts w:ascii="Segoe UI" w:hAnsi="Segoe UI"/>
                <w:b w:val="1"/>
                <w:color w:val="212529"/>
                <w:sz w:val="24"/>
              </w:rPr>
              <w:t>Число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0000000">
            <w:pPr>
              <w:spacing w:after="225"/>
              <w:ind/>
              <w:jc w:val="center"/>
              <w:rPr>
                <w:rFonts w:ascii="Segoe UI" w:hAnsi="Segoe UI"/>
                <w:b w:val="1"/>
                <w:color w:val="212529"/>
                <w:sz w:val="24"/>
              </w:rPr>
            </w:pPr>
            <w:r>
              <w:rPr>
                <w:rFonts w:ascii="Segoe UI" w:hAnsi="Segoe UI"/>
                <w:b w:val="1"/>
                <w:color w:val="212529"/>
                <w:sz w:val="24"/>
              </w:rPr>
              <w:t>Род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1000000">
            <w:pPr>
              <w:spacing w:after="225"/>
              <w:ind/>
              <w:jc w:val="center"/>
              <w:rPr>
                <w:rFonts w:ascii="Segoe UI" w:hAnsi="Segoe UI"/>
                <w:b w:val="1"/>
                <w:color w:val="212529"/>
                <w:sz w:val="24"/>
              </w:rPr>
            </w:pPr>
            <w:r>
              <w:rPr>
                <w:rFonts w:ascii="Segoe UI" w:hAnsi="Segoe UI"/>
                <w:b w:val="1"/>
                <w:color w:val="212529"/>
                <w:sz w:val="24"/>
              </w:rPr>
              <w:t>Количество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2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Именительный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3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4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Мужской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5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3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6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Именительный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7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8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Женский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9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A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Именительный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B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C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Средний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D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2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E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Родительный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4F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0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Мужской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1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5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2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Родительный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3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4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Женский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5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6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Родительный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7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Множественное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8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Женский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9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3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A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Родительный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B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Множественное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C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Неизвестно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D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2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E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Винительный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5F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0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Мужской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1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4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2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Винительный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3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4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Женский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5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6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Винительный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7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8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Средний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9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2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A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Творительный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B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C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Мужской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D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E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Предложный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6F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0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Женский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1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2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Предложный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3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4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Средний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5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6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Предложный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7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Множественное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8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Неизвестно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9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2</w:t>
            </w:r>
          </w:p>
        </w:tc>
      </w:tr>
      <w:tr>
        <w:tc>
          <w:tcPr>
            <w:tcW w:type="dxa" w:w="188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A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Дательный</w:t>
            </w:r>
          </w:p>
        </w:tc>
        <w:tc>
          <w:tcPr>
            <w:tcW w:type="dxa" w:w="202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B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Единственное</w:t>
            </w:r>
          </w:p>
        </w:tc>
        <w:tc>
          <w:tcPr>
            <w:tcW w:type="dxa" w:w="150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C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Женский</w:t>
            </w:r>
          </w:p>
        </w:tc>
        <w:tc>
          <w:tcPr>
            <w:tcW w:type="dxa" w:w="159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7D000000">
            <w:pPr>
              <w:spacing w:after="225"/>
              <w:ind/>
              <w:rPr>
                <w:rFonts w:ascii="Segoe UI" w:hAnsi="Segoe UI"/>
                <w:color w:val="212529"/>
                <w:sz w:val="24"/>
              </w:rPr>
            </w:pPr>
            <w:r>
              <w:rPr>
                <w:rFonts w:ascii="Segoe UI" w:hAnsi="Segoe UI"/>
                <w:color w:val="212529"/>
                <w:sz w:val="24"/>
              </w:rPr>
              <w:t>1</w:t>
            </w:r>
          </w:p>
        </w:tc>
      </w:tr>
    </w:tbl>
    <w:p w14:paraId="7E000000">
      <w:pPr>
        <w:pStyle w:val="Style_1"/>
        <w:ind/>
        <w:jc w:val="both"/>
        <w:rPr>
          <w:rFonts w:ascii="Times New Roman" w:hAnsi="Times New Roman"/>
        </w:rPr>
      </w:pPr>
    </w:p>
    <w:p w14:paraId="7F000000">
      <w:pPr>
        <w:spacing w:after="120" w:before="120"/>
        <w:ind w:hanging="120" w:left="120" w:right="120"/>
        <w:jc w:val="center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1D2125"/>
          <w:spacing w:val="0"/>
          <w:sz w:val="28"/>
          <w:shd w:fill="F8F9FA" w:val="clear"/>
        </w:rPr>
        <w:t>№4 'Topic Modeling Tool' (стр. 47)</w:t>
      </w:r>
    </w:p>
    <w:p w14:paraId="80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6264274" cy="3662083"/>
            <wp:effectExtent b="0" l="0" r="0" t="0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264274" cy="366208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1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6264274" cy="3220245"/>
            <wp:effectExtent b="0" l="0" r="0" t="0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6264274" cy="32202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6264274" cy="5764063"/>
            <wp:effectExtent b="0" l="0" r="0" t="0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6264274" cy="57640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3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6264274" cy="3984603"/>
            <wp:effectExtent b="0" l="0" r="0" t="0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6264274" cy="39846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6264274" cy="3917162"/>
            <wp:effectExtent b="0" l="0" r="0" t="0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6264274" cy="39171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5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6264274" cy="4581947"/>
            <wp:effectExtent b="0" l="0" r="0" t="0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6264274" cy="45819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6264274" cy="4549323"/>
            <wp:effectExtent b="0" l="0" r="0" t="0"/>
            <wp:docPr hidden="false" id="64" name="Picture 64"/>
            <a:graphic>
              <a:graphicData uri="http://schemas.openxmlformats.org/drawingml/2006/picture">
                <pic:pic>
                  <pic:nvPicPr>
                    <pic:cNvPr hidden="false" id="63" name="Picture 63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6264274" cy="45493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</w:p>
    <w:p w14:paraId="88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</w:p>
    <w:p w14:paraId="89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</w:p>
    <w:p w14:paraId="8A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</w:p>
    <w:p w14:paraId="8B000000">
      <w:pPr>
        <w:spacing w:after="120" w:before="120"/>
        <w:ind w:hanging="120" w:left="120" w:right="120"/>
        <w:jc w:val="center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</w:p>
    <w:p w14:paraId="8C000000">
      <w:pPr>
        <w:spacing w:after="120" w:before="120"/>
        <w:ind w:hanging="120" w:left="120" w:right="120"/>
        <w:jc w:val="center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</w:p>
    <w:p w14:paraId="8D000000">
      <w:pPr>
        <w:spacing w:after="134" w:before="0"/>
        <w:ind w:firstLine="0" w:left="0" w:righ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№11 "Tableau" (стр. 114)</w:t>
      </w:r>
      <w:r>
        <w:rPr>
          <w:rFonts w:ascii="Times New Roman" w:hAnsi="Times New Roman"/>
        </w:rPr>
        <w:br/>
      </w:r>
    </w:p>
    <w:p w14:paraId="8E000000">
      <w:pPr>
        <w:spacing w:after="120" w:before="120"/>
        <w:ind w:hanging="120" w:left="120" w:right="120"/>
        <w:jc w:val="center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6264274" cy="3541252"/>
            <wp:effectExtent b="0" l="0" r="0" t="0"/>
            <wp:docPr hidden="false" id="66" name="Picture 66"/>
            <a:graphic>
              <a:graphicData uri="http://schemas.openxmlformats.org/drawingml/2006/picture">
                <pic:pic>
                  <pic:nvPicPr>
                    <pic:cNvPr hidden="false" id="65" name="Picture 65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6264274" cy="354125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F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6264274" cy="3001775"/>
            <wp:effectExtent b="0" l="0" r="0" t="0"/>
            <wp:docPr hidden="false" id="68" name="Picture 68"/>
            <a:graphic>
              <a:graphicData uri="http://schemas.openxmlformats.org/drawingml/2006/picture">
                <pic:pic>
                  <pic:nvPicPr>
                    <pic:cNvPr hidden="false" id="67" name="Picture 67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6264274" cy="30017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>
            <wp:extent cx="2598646" cy="5471637"/>
            <wp:effectExtent b="0" l="0" r="0" t="0"/>
            <wp:docPr hidden="false" id="70" name="Picture 70"/>
            <a:graphic>
              <a:graphicData uri="http://schemas.openxmlformats.org/drawingml/2006/picture">
                <pic:pic>
                  <pic:nvPicPr>
                    <pic:cNvPr hidden="false" id="69" name="Picture 69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2598646" cy="54716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0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4254041" cy="9213490"/>
            <wp:effectExtent b="0" l="0" r="0" t="0"/>
            <wp:docPr hidden="false" id="72" name="Picture 72"/>
            <a:graphic>
              <a:graphicData uri="http://schemas.openxmlformats.org/drawingml/2006/picture">
                <pic:pic>
                  <pic:nvPicPr>
                    <pic:cNvPr hidden="false" id="71" name="Picture 71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4254041" cy="92134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1000000">
      <w:pPr>
        <w:spacing w:after="120" w:before="120"/>
        <w:ind w:hanging="120" w:left="12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</w:p>
    <w:p w14:paraId="92000000">
      <w:pPr>
        <w:spacing w:after="120" w:before="120"/>
        <w:ind w:hanging="120" w:left="120" w:right="120"/>
        <w:jc w:val="left"/>
        <w:rPr>
          <w:rFonts w:ascii="Roboto" w:hAnsi="Roboto"/>
          <w:b w:val="0"/>
          <w:i w:val="0"/>
          <w:caps w:val="0"/>
          <w:color w:val="000000"/>
          <w:spacing w:val="0"/>
          <w:sz w:val="24"/>
        </w:rPr>
      </w:pPr>
    </w:p>
    <w:p w14:paraId="93000000">
      <w:pPr>
        <w:pStyle w:val="Style_1"/>
        <w:ind/>
        <w:jc w:val="both"/>
        <w:rPr>
          <w:rFonts w:ascii="Times New Roman" w:hAnsi="Times New Roman"/>
        </w:rPr>
      </w:pPr>
    </w:p>
    <w:p w14:paraId="94000000">
      <w:pPr>
        <w:pStyle w:val="Style_1"/>
        <w:ind/>
        <w:jc w:val="both"/>
        <w:rPr>
          <w:rFonts w:ascii="Times New Roman" w:hAnsi="Times New Roman"/>
        </w:rPr>
      </w:pPr>
    </w:p>
    <w:p w14:paraId="95000000">
      <w:pPr>
        <w:pStyle w:val="Style_1"/>
        <w:ind/>
        <w:jc w:val="both"/>
        <w:rPr>
          <w:rFonts w:ascii="Times New Roman" w:hAnsi="Times New Roman"/>
        </w:rPr>
      </w:pPr>
    </w:p>
    <w:p w14:paraId="96000000">
      <w:pPr>
        <w:pStyle w:val="Style_1"/>
        <w:ind/>
        <w:jc w:val="both"/>
        <w:rPr>
          <w:rFonts w:ascii="Times New Roman" w:hAnsi="Times New Roman"/>
        </w:rPr>
      </w:pP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3" w:type="paragraph">
    <w:name w:val="toc 2"/>
    <w:next w:val="Style_1"/>
    <w:link w:val="Style_3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3_ch" w:type="character">
    <w:name w:val="toc 2"/>
    <w:link w:val="Style_3"/>
    <w:rPr>
      <w:rFonts w:ascii="XO Thames" w:hAnsi="XO Thames"/>
      <w:sz w:val="28"/>
    </w:rPr>
  </w:style>
  <w:style w:styleId="Style_4" w:type="paragraph">
    <w:name w:val="toc 4"/>
    <w:next w:val="Style_1"/>
    <w:link w:val="Style_4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4_ch" w:type="character">
    <w:name w:val="toc 4"/>
    <w:link w:val="Style_4"/>
    <w:rPr>
      <w:rFonts w:ascii="XO Thames" w:hAnsi="XO Thames"/>
      <w:sz w:val="28"/>
    </w:rPr>
  </w:style>
  <w:style w:styleId="Style_5" w:type="paragraph">
    <w:name w:val="toc 6"/>
    <w:next w:val="Style_1"/>
    <w:link w:val="Style_5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5_ch" w:type="character">
    <w:name w:val="toc 6"/>
    <w:link w:val="Style_5"/>
    <w:rPr>
      <w:rFonts w:ascii="XO Thames" w:hAnsi="XO Thames"/>
      <w:sz w:val="28"/>
    </w:rPr>
  </w:style>
  <w:style w:styleId="Style_6" w:type="paragraph">
    <w:name w:val="toc 7"/>
    <w:next w:val="Style_1"/>
    <w:link w:val="Style_6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6_ch" w:type="character">
    <w:name w:val="toc 7"/>
    <w:link w:val="Style_6"/>
    <w:rPr>
      <w:rFonts w:ascii="XO Thames" w:hAnsi="XO Thames"/>
      <w:sz w:val="28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2" w:type="paragraph">
    <w:name w:val="Hyperlink"/>
    <w:link w:val="Style_2_ch"/>
    <w:rPr>
      <w:color w:val="0000FF"/>
      <w:u w:val="single"/>
    </w:rPr>
  </w:style>
  <w:style w:styleId="Style_2_ch" w:type="character">
    <w:name w:val="Hyperlink"/>
    <w:link w:val="Style_2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42" Target="theme/theme1.xml" Type="http://schemas.openxmlformats.org/officeDocument/2006/relationships/theme"/>
  <Relationship Id="rId41" Target="webSettings.xml" Type="http://schemas.openxmlformats.org/officeDocument/2006/relationships/webSettings"/>
  <Relationship Id="rId40" Target="stylesWithEffects.xml" Type="http://schemas.microsoft.com/office/2007/relationships/stylesWithEffects"/>
  <Relationship Id="rId39" Target="styles.xml" Type="http://schemas.openxmlformats.org/officeDocument/2006/relationships/styles"/>
  <Relationship Id="rId37" Target="fontTable.xml" Type="http://schemas.openxmlformats.org/officeDocument/2006/relationships/fontTable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31" Target="media/31.png" Type="http://schemas.openxmlformats.org/officeDocument/2006/relationships/imag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36" Target="media/36.png" Type="http://schemas.openxmlformats.org/officeDocument/2006/relationships/image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38" Target="settings.xml" Type="http://schemas.openxmlformats.org/officeDocument/2006/relationships/settings"/>
  <Relationship Id="rId10" Target="media/10.png" Type="http://schemas.openxmlformats.org/officeDocument/2006/relationships/image"/>
  <Relationship Id="rId14" Target="media/14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media/32.png" Type="http://schemas.openxmlformats.org/officeDocument/2006/relationships/image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35" Target="media/35.png" Type="http://schemas.openxmlformats.org/officeDocument/2006/relationships/image"/>
  <Relationship Id="rId12" Target="media/12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1" Target="media/1.pn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MyOffice-CoreFramework-Windows/25-982.666.6545.616.0@RELEASE-DESKTOP-WASSABI_HOME-RC-RENEW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2025-05-16T16:31:44Z</dcterms:modified>
</cp:coreProperties>
</file>